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E54AE" w14:textId="1A16D175" w:rsidR="00E97068" w:rsidRPr="00822B61" w:rsidRDefault="00E97068" w:rsidP="003C3700">
      <w:pPr>
        <w:spacing w:after="0" w:line="240" w:lineRule="auto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Приложение:</w:t>
      </w:r>
    </w:p>
    <w:p w14:paraId="3721B4A4" w14:textId="77777777" w:rsidR="00E97068" w:rsidRDefault="00E97068" w:rsidP="003C3700">
      <w:pPr>
        <w:spacing w:after="0" w:line="240" w:lineRule="auto"/>
        <w:jc w:val="both"/>
        <w:rPr>
          <w:b/>
          <w:bCs/>
          <w:lang w:val="ru-RU"/>
        </w:rPr>
      </w:pPr>
    </w:p>
    <w:p w14:paraId="518ACF45" w14:textId="41F38AD4" w:rsidR="003C3700" w:rsidRPr="001F5D27" w:rsidRDefault="003C3700" w:rsidP="003C3700">
      <w:pPr>
        <w:spacing w:after="0" w:line="240" w:lineRule="auto"/>
        <w:jc w:val="both"/>
        <w:rPr>
          <w:b/>
          <w:bCs/>
          <w:lang w:val="ru-RU"/>
        </w:rPr>
      </w:pPr>
      <w:r w:rsidRPr="001F5D27">
        <w:rPr>
          <w:b/>
          <w:bCs/>
          <w:lang w:val="ru-RU"/>
        </w:rPr>
        <w:t>Что нужно знать о страховании жизни при оформлении онлайн-микрозайма</w:t>
      </w:r>
    </w:p>
    <w:p w14:paraId="39E1B61E" w14:textId="77777777" w:rsidR="003C3700" w:rsidRPr="00FF6606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4C6350AD" w14:textId="77777777" w:rsidR="001F5D27" w:rsidRPr="001F5D27" w:rsidRDefault="001F5D27" w:rsidP="001F5D27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Важно</w:t>
      </w:r>
    </w:p>
    <w:p w14:paraId="34D9190D" w14:textId="77777777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Данная памятка подготовлена для удобства клиентов и содержит краткое описание условий страхования.</w:t>
      </w:r>
    </w:p>
    <w:p w14:paraId="07A2DB0C" w14:textId="77777777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115C9145" w14:textId="61230448" w:rsidR="001F5D27" w:rsidRPr="00FF6606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 xml:space="preserve">Полные условия страхования, включая страховые случаи, исключения, порядок осуществления страховой выплаты, прекращения договора страхования и возврата страховой премии, содержатся в Публичной оферте. </w:t>
      </w:r>
    </w:p>
    <w:p w14:paraId="085AA2C8" w14:textId="77777777" w:rsidR="001F5D27" w:rsidRPr="00FF6606" w:rsidRDefault="001F5D27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553E6A33" w14:textId="18237C52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Что такое страхование жизни заемщика?</w:t>
      </w:r>
    </w:p>
    <w:p w14:paraId="14C604D9" w14:textId="08829C28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 xml:space="preserve">При оформлении онлайн-микрозайма АКБ «TBC Bank» предлагает </w:t>
      </w:r>
      <w:r w:rsidR="00CA2AC2" w:rsidRPr="00CA2AC2">
        <w:rPr>
          <w:sz w:val="22"/>
          <w:szCs w:val="22"/>
          <w:lang w:val="ru-RU"/>
        </w:rPr>
        <w:t>физическим лицам – заемщикам добровольное страхование жизни, предоставляемое страховыми организациями – АО «TBC SUG‘URTA» и АО «Apex Life».</w:t>
      </w:r>
      <w:r w:rsidR="002421CE">
        <w:rPr>
          <w:sz w:val="22"/>
          <w:szCs w:val="22"/>
          <w:lang w:val="ru-RU"/>
        </w:rPr>
        <w:t xml:space="preserve"> </w:t>
      </w:r>
    </w:p>
    <w:p w14:paraId="0BB4C02B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303CE21A" w14:textId="00586963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Если в период действия страхового полиса с Заемщиком произойдет страховой случай (смерть или установление инвалидности I группы вследствие несчастного случая), Страховщик выплатит Банку страховое возмещение в размере задолженности по кредиту в соответствии с условиями Публичной оферты.</w:t>
      </w:r>
    </w:p>
    <w:p w14:paraId="2ABAC6EE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5A6E56E0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Обязательно ли оформлять страховку?</w:t>
      </w:r>
    </w:p>
    <w:p w14:paraId="00B6C05A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Нет.</w:t>
      </w:r>
    </w:p>
    <w:p w14:paraId="12A8B183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Страхование жизни является добровольным.</w:t>
      </w:r>
    </w:p>
    <w:p w14:paraId="058E9531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Вы самостоятельно принимаете решение, подключать страхование или нет.</w:t>
      </w:r>
    </w:p>
    <w:p w14:paraId="38206404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Отказ от страхования не влияет на возможность получения онлайн-микрозайма.</w:t>
      </w:r>
    </w:p>
    <w:p w14:paraId="4DA9C040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04412614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Кто предоставляет страхование?</w:t>
      </w:r>
    </w:p>
    <w:p w14:paraId="0B6E8176" w14:textId="77777777" w:rsidR="00CA2AC2" w:rsidRPr="00CA2AC2" w:rsidRDefault="002421CE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2421CE">
        <w:rPr>
          <w:sz w:val="22"/>
          <w:szCs w:val="22"/>
          <w:lang w:val="ru-RU"/>
        </w:rPr>
        <w:t>Страховщиком является одна из страховых организаций – партнеров АКБ «TBC Bank»</w:t>
      </w:r>
      <w:r w:rsidR="00CA2AC2" w:rsidRPr="00CA2AC2">
        <w:rPr>
          <w:sz w:val="22"/>
          <w:szCs w:val="22"/>
          <w:lang w:val="ru-RU"/>
        </w:rPr>
        <w:t>.</w:t>
      </w:r>
    </w:p>
    <w:p w14:paraId="0EFC4502" w14:textId="3A19D0DD" w:rsidR="003C3700" w:rsidRPr="003C3700" w:rsidRDefault="00CA2AC2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CA2AC2">
        <w:rPr>
          <w:sz w:val="22"/>
          <w:szCs w:val="22"/>
          <w:lang w:val="ru-RU"/>
        </w:rPr>
        <w:t>Информация о страховщике указывается в страховом полисе, который направляется Вам после заключения договора страхования.</w:t>
      </w:r>
    </w:p>
    <w:p w14:paraId="5C51F83B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АКБ «TBC Bank» участвует в процессе в качестве страхового агента и обеспечивает оформление договора страхования через свои информационные системы.</w:t>
      </w:r>
    </w:p>
    <w:p w14:paraId="4FACE00D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361C2CCA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Как оплачивается страховая премия?</w:t>
      </w:r>
    </w:p>
    <w:p w14:paraId="791D179B" w14:textId="77777777" w:rsidR="003C3700" w:rsidRPr="00822B61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 xml:space="preserve">Стоимость страхования </w:t>
      </w:r>
      <w:r w:rsidRPr="00822B61">
        <w:rPr>
          <w:sz w:val="22"/>
          <w:szCs w:val="22"/>
          <w:lang w:val="ru-RU"/>
        </w:rPr>
        <w:t>включается в сумму кредита.</w:t>
      </w:r>
    </w:p>
    <w:p w14:paraId="11252672" w14:textId="22254872" w:rsidR="003C3700" w:rsidRPr="00822B61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822B61">
        <w:rPr>
          <w:sz w:val="22"/>
          <w:szCs w:val="22"/>
          <w:lang w:val="ru-RU"/>
        </w:rPr>
        <w:t>После выдачи кредита Банк</w:t>
      </w:r>
      <w:r w:rsidRPr="00CD7173">
        <w:rPr>
          <w:sz w:val="22"/>
          <w:szCs w:val="22"/>
          <w:lang w:val="ru-RU"/>
        </w:rPr>
        <w:t xml:space="preserve"> перечисляет страховую премию Страховщику.</w:t>
      </w:r>
    </w:p>
    <w:p w14:paraId="59409EFB" w14:textId="77777777" w:rsidR="003C3700" w:rsidRPr="00822B61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1F1FEC89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822B61">
        <w:rPr>
          <w:b/>
          <w:bCs/>
          <w:sz w:val="22"/>
          <w:szCs w:val="22"/>
          <w:lang w:val="ru-RU"/>
        </w:rPr>
        <w:t>Как заключается договор страхования?</w:t>
      </w:r>
    </w:p>
    <w:p w14:paraId="7C7023F3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Перед подключением страхования Вам предоставляется возможность ознакомиться с условиями Публичной оферты.</w:t>
      </w:r>
    </w:p>
    <w:p w14:paraId="6B13500D" w14:textId="508C6116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Договор страхования заключается только после Вашего согласия на подключение страхования.</w:t>
      </w:r>
    </w:p>
    <w:p w14:paraId="5EF2F523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29B327A4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Что происходит при полном досрочном погашении кредита?</w:t>
      </w:r>
    </w:p>
    <w:p w14:paraId="1FF936D0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При полном досрочном погашении кредита договор страхования прекращается автоматически.</w:t>
      </w:r>
    </w:p>
    <w:p w14:paraId="61B276FF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При этом полное досрочное погашение кредита не лишает Вас права обратиться за возвратом части уплаченной страховой премии.</w:t>
      </w:r>
    </w:p>
    <w:p w14:paraId="168C07E1" w14:textId="77777777" w:rsidR="003C3700" w:rsidRPr="003435EF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3AD279F8" w14:textId="77777777" w:rsidR="00470494" w:rsidRPr="003435EF" w:rsidRDefault="00470494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431E9217" w14:textId="77777777" w:rsidR="00470494" w:rsidRPr="003435EF" w:rsidRDefault="00470494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15170427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lastRenderedPageBreak/>
        <w:t>Можно ли расторгнуть договор страхования и вернуть часть страховой премии?</w:t>
      </w:r>
    </w:p>
    <w:p w14:paraId="3DD468B9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Да.</w:t>
      </w:r>
    </w:p>
    <w:p w14:paraId="705FED3B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Вы можете обратиться за возвратом части страховой премии:</w:t>
      </w:r>
    </w:p>
    <w:p w14:paraId="0EC46059" w14:textId="77777777" w:rsidR="003C3700" w:rsidRPr="001F5D27" w:rsidRDefault="003C3700" w:rsidP="001F5D27">
      <w:pPr>
        <w:pStyle w:val="a7"/>
        <w:numPr>
          <w:ilvl w:val="0"/>
          <w:numId w:val="2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если Вы полностью досрочно погасили кредит;</w:t>
      </w:r>
    </w:p>
    <w:p w14:paraId="1EB0FC9E" w14:textId="3E501C79" w:rsidR="003C3700" w:rsidRPr="001F5D27" w:rsidRDefault="003C3700" w:rsidP="001F5D27">
      <w:pPr>
        <w:pStyle w:val="a7"/>
        <w:numPr>
          <w:ilvl w:val="0"/>
          <w:numId w:val="2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если Вы решили досрочно расторгнуть договор страхования до окончания срока его действия.</w:t>
      </w:r>
    </w:p>
    <w:p w14:paraId="5234327D" w14:textId="77777777" w:rsidR="00D45C13" w:rsidRPr="00E97068" w:rsidRDefault="00D45C13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</w:p>
    <w:p w14:paraId="61F1D393" w14:textId="38488C1E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Как оформить возврат страховой премии?</w:t>
      </w:r>
    </w:p>
    <w:p w14:paraId="035FC695" w14:textId="06CAA59A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 xml:space="preserve">Для оформления возврата необходимо обратиться в call-центр АКБ «TBC Bank» или call-центр </w:t>
      </w:r>
      <w:r w:rsidR="00D45C13">
        <w:rPr>
          <w:sz w:val="22"/>
          <w:szCs w:val="22"/>
          <w:lang w:val="ru-RU"/>
        </w:rPr>
        <w:t>Страховщика</w:t>
      </w:r>
      <w:r w:rsidRPr="003C3700">
        <w:rPr>
          <w:sz w:val="22"/>
          <w:szCs w:val="22"/>
          <w:lang w:val="ru-RU"/>
        </w:rPr>
        <w:t>.</w:t>
      </w:r>
    </w:p>
    <w:p w14:paraId="4184133F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Обратиться за возвратом может только сам Страхователь.</w:t>
      </w:r>
    </w:p>
    <w:p w14:paraId="5EBB77FA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Предоставлять документы не требуется.</w:t>
      </w:r>
    </w:p>
    <w:p w14:paraId="077242E4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Достаточно пройти идентификацию оператором call-центра, после чего обращение будет зарегистрировано и принято в работу.</w:t>
      </w:r>
    </w:p>
    <w:p w14:paraId="457CCB6B" w14:textId="77777777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5F949040" w14:textId="77777777" w:rsidR="003C3700" w:rsidRPr="001F5D27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В какие сроки осуществляется возврат?</w:t>
      </w:r>
    </w:p>
    <w:p w14:paraId="739E823F" w14:textId="65C98411" w:rsidR="003C3700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 xml:space="preserve">Возврат денежных средств осуществляется на </w:t>
      </w:r>
      <w:r w:rsidR="001F5D27">
        <w:rPr>
          <w:sz w:val="22"/>
          <w:szCs w:val="22"/>
          <w:lang w:val="ru-RU"/>
        </w:rPr>
        <w:t xml:space="preserve">ваш </w:t>
      </w:r>
      <w:r w:rsidRPr="003C3700">
        <w:rPr>
          <w:sz w:val="22"/>
          <w:szCs w:val="22"/>
          <w:lang w:val="ru-RU"/>
        </w:rPr>
        <w:t>банковский счет.</w:t>
      </w:r>
    </w:p>
    <w:p w14:paraId="699DD8C8" w14:textId="56365249" w:rsidR="001F5D27" w:rsidRPr="00E97068" w:rsidRDefault="00CA2AC2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CA2AC2">
        <w:rPr>
          <w:sz w:val="22"/>
          <w:szCs w:val="22"/>
          <w:lang w:val="ru-RU"/>
        </w:rPr>
        <w:t>Как правило, возврат осуществляется в течение нескольких рабочих дней после обращения.</w:t>
      </w:r>
    </w:p>
    <w:p w14:paraId="1312BB55" w14:textId="77777777" w:rsidR="00CA2AC2" w:rsidRPr="001F5D27" w:rsidRDefault="00CA2AC2" w:rsidP="00CA2AC2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50A9638D" w14:textId="77777777" w:rsidR="00CA2AC2" w:rsidRPr="00CA2AC2" w:rsidRDefault="00CA2AC2" w:rsidP="00CA2AC2">
      <w:pPr>
        <w:spacing w:after="0" w:line="240" w:lineRule="auto"/>
        <w:jc w:val="both"/>
        <w:rPr>
          <w:sz w:val="22"/>
          <w:szCs w:val="22"/>
          <w:lang w:val="ru-RU"/>
        </w:rPr>
      </w:pPr>
      <w:r w:rsidRPr="00CA2AC2">
        <w:rPr>
          <w:sz w:val="22"/>
          <w:szCs w:val="22"/>
          <w:lang w:val="ru-RU"/>
        </w:rPr>
        <w:t>Размер возврата определяется в соответствии с условиями Публичной оферты соответствующей страховой организации и зависит от срока, оставшегося до окончания действия договора страхования.</w:t>
      </w:r>
    </w:p>
    <w:p w14:paraId="74ABF66D" w14:textId="77777777" w:rsidR="00CA2AC2" w:rsidRPr="00E97068" w:rsidRDefault="00CA2AC2" w:rsidP="001F5D27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7B1DE2EF" w14:textId="26666A3A" w:rsidR="001F5D27" w:rsidRPr="001F5D27" w:rsidRDefault="001F5D27" w:rsidP="001F5D27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1F5D27">
        <w:rPr>
          <w:b/>
          <w:bCs/>
          <w:sz w:val="22"/>
          <w:szCs w:val="22"/>
          <w:lang w:val="ru-RU"/>
        </w:rPr>
        <w:t>В каких случаях производится страховая выплата?</w:t>
      </w:r>
    </w:p>
    <w:p w14:paraId="61BE859F" w14:textId="10CF5DA9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Страховая выплата</w:t>
      </w:r>
      <w:r>
        <w:rPr>
          <w:sz w:val="22"/>
          <w:szCs w:val="22"/>
          <w:lang w:val="ru-RU"/>
        </w:rPr>
        <w:t xml:space="preserve"> производится</w:t>
      </w:r>
      <w:r w:rsidRPr="001F5D27">
        <w:rPr>
          <w:sz w:val="22"/>
          <w:szCs w:val="22"/>
          <w:lang w:val="ru-RU"/>
        </w:rPr>
        <w:t xml:space="preserve"> в случае:</w:t>
      </w:r>
    </w:p>
    <w:p w14:paraId="0D700EA7" w14:textId="77777777" w:rsidR="001F5D27" w:rsidRPr="001F5D27" w:rsidRDefault="001F5D27" w:rsidP="001F5D27">
      <w:pPr>
        <w:pStyle w:val="a7"/>
        <w:numPr>
          <w:ilvl w:val="0"/>
          <w:numId w:val="3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смерти Заемщика по любой причине (за исключением случаев, предусмотренных Публичной офертой);</w:t>
      </w:r>
    </w:p>
    <w:p w14:paraId="3896E4A4" w14:textId="1EEECD4C" w:rsidR="001F5D27" w:rsidRPr="001F5D27" w:rsidRDefault="001F5D27" w:rsidP="001F5D27">
      <w:pPr>
        <w:pStyle w:val="a7"/>
        <w:numPr>
          <w:ilvl w:val="0"/>
          <w:numId w:val="3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 xml:space="preserve">установления Заемщику инвалидности </w:t>
      </w:r>
      <w:r w:rsidRPr="001F5D27">
        <w:rPr>
          <w:sz w:val="22"/>
          <w:szCs w:val="22"/>
        </w:rPr>
        <w:t>I</w:t>
      </w:r>
      <w:r w:rsidRPr="001F5D27">
        <w:rPr>
          <w:sz w:val="22"/>
          <w:szCs w:val="22"/>
          <w:lang w:val="ru-RU"/>
        </w:rPr>
        <w:t xml:space="preserve"> группы вследствие несчастного случая.</w:t>
      </w:r>
    </w:p>
    <w:p w14:paraId="5DCA1B00" w14:textId="77777777" w:rsidR="00CA2AC2" w:rsidRPr="00CA2AC2" w:rsidRDefault="00CA2AC2" w:rsidP="001F5D27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2C80CDFD" w14:textId="058F194C" w:rsidR="001F5D27" w:rsidRPr="000748DC" w:rsidRDefault="001F5D27" w:rsidP="001F5D27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0748DC">
        <w:rPr>
          <w:b/>
          <w:bCs/>
          <w:sz w:val="22"/>
          <w:szCs w:val="22"/>
          <w:lang w:val="ru-RU"/>
        </w:rPr>
        <w:t>Какой размер страховой выплаты?</w:t>
      </w:r>
    </w:p>
    <w:p w14:paraId="721767ED" w14:textId="5BFDE152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 xml:space="preserve">При наступлении страхового случая </w:t>
      </w:r>
      <w:r w:rsidR="00D45C13" w:rsidRPr="00D45C13">
        <w:rPr>
          <w:sz w:val="22"/>
          <w:szCs w:val="22"/>
          <w:lang w:val="ru-RU"/>
        </w:rPr>
        <w:t>Страховщик</w:t>
      </w:r>
      <w:r w:rsidRPr="001F5D27">
        <w:rPr>
          <w:sz w:val="22"/>
          <w:szCs w:val="22"/>
          <w:lang w:val="ru-RU"/>
        </w:rPr>
        <w:t xml:space="preserve"> погасит задолженность Заемщика перед Банком в размере</w:t>
      </w:r>
      <w:r w:rsidR="000748DC">
        <w:rPr>
          <w:sz w:val="22"/>
          <w:szCs w:val="22"/>
          <w:lang w:val="ru-RU"/>
        </w:rPr>
        <w:t xml:space="preserve"> </w:t>
      </w:r>
      <w:r w:rsidRPr="001F5D27">
        <w:rPr>
          <w:sz w:val="22"/>
          <w:szCs w:val="22"/>
          <w:lang w:val="ru-RU"/>
        </w:rPr>
        <w:t>основного долга</w:t>
      </w:r>
      <w:r w:rsidR="000748DC">
        <w:rPr>
          <w:sz w:val="22"/>
          <w:szCs w:val="22"/>
          <w:lang w:val="ru-RU"/>
        </w:rPr>
        <w:t xml:space="preserve"> и </w:t>
      </w:r>
      <w:r w:rsidRPr="001F5D27">
        <w:rPr>
          <w:sz w:val="22"/>
          <w:szCs w:val="22"/>
          <w:lang w:val="ru-RU"/>
        </w:rPr>
        <w:t>начисленных процентов,</w:t>
      </w:r>
      <w:r w:rsidR="000748DC">
        <w:rPr>
          <w:sz w:val="22"/>
          <w:szCs w:val="22"/>
          <w:lang w:val="ru-RU"/>
        </w:rPr>
        <w:t xml:space="preserve"> </w:t>
      </w:r>
      <w:r w:rsidRPr="001F5D27">
        <w:rPr>
          <w:sz w:val="22"/>
          <w:szCs w:val="22"/>
          <w:lang w:val="ru-RU"/>
        </w:rPr>
        <w:t>существующих на дату наступления страхового случая, но не более страховой суммы, указанной в страховом полисе.</w:t>
      </w:r>
    </w:p>
    <w:p w14:paraId="3B5B4D2B" w14:textId="611D6CED" w:rsidR="003C3700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Штрафы, пени и иные аналогичные платежи страхованием не покрываются.</w:t>
      </w:r>
    </w:p>
    <w:p w14:paraId="5C6BF2A8" w14:textId="77777777" w:rsidR="000748DC" w:rsidRDefault="000748DC" w:rsidP="001F5D27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297BB3EF" w14:textId="77777777" w:rsidR="001F5D27" w:rsidRPr="000748DC" w:rsidRDefault="001F5D27" w:rsidP="001F5D27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0748DC">
        <w:rPr>
          <w:b/>
          <w:bCs/>
          <w:sz w:val="22"/>
          <w:szCs w:val="22"/>
          <w:lang w:val="ru-RU"/>
        </w:rPr>
        <w:t>Когда страховая выплата не производится?</w:t>
      </w:r>
    </w:p>
    <w:p w14:paraId="33F13F4F" w14:textId="77777777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Страховая выплата не производится в случаях, предусмотренных Публичной офертой, включая, например:</w:t>
      </w:r>
    </w:p>
    <w:p w14:paraId="036BB832" w14:textId="77777777" w:rsidR="001F5D27" w:rsidRPr="000748DC" w:rsidRDefault="001F5D27" w:rsidP="000748DC">
      <w:pPr>
        <w:pStyle w:val="a7"/>
        <w:numPr>
          <w:ilvl w:val="0"/>
          <w:numId w:val="4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0748DC">
        <w:rPr>
          <w:sz w:val="22"/>
          <w:szCs w:val="22"/>
          <w:lang w:val="ru-RU"/>
        </w:rPr>
        <w:t>самоубийство в течение первых двух лет действия договора;</w:t>
      </w:r>
    </w:p>
    <w:p w14:paraId="568603DF" w14:textId="56FE794C" w:rsidR="001F5D27" w:rsidRPr="000748DC" w:rsidRDefault="000748DC" w:rsidP="000748DC">
      <w:pPr>
        <w:pStyle w:val="a7"/>
        <w:numPr>
          <w:ilvl w:val="0"/>
          <w:numId w:val="4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0748DC">
        <w:rPr>
          <w:sz w:val="22"/>
          <w:szCs w:val="22"/>
          <w:lang w:val="ru-RU"/>
        </w:rPr>
        <w:t>употребление наркотических, токсических, психотропных веществ или алкоголя и любые их осложнения</w:t>
      </w:r>
      <w:r w:rsidR="001F5D27" w:rsidRPr="000748DC">
        <w:rPr>
          <w:sz w:val="22"/>
          <w:szCs w:val="22"/>
          <w:lang w:val="ru-RU"/>
        </w:rPr>
        <w:t>;</w:t>
      </w:r>
    </w:p>
    <w:p w14:paraId="6E4F5435" w14:textId="77777777" w:rsidR="001F5D27" w:rsidRPr="000748DC" w:rsidRDefault="001F5D27" w:rsidP="000748DC">
      <w:pPr>
        <w:pStyle w:val="a7"/>
        <w:numPr>
          <w:ilvl w:val="0"/>
          <w:numId w:val="4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0748DC">
        <w:rPr>
          <w:sz w:val="22"/>
          <w:szCs w:val="22"/>
          <w:lang w:val="ru-RU"/>
        </w:rPr>
        <w:t>военные действия;</w:t>
      </w:r>
    </w:p>
    <w:p w14:paraId="745E590E" w14:textId="77777777" w:rsidR="001F5D27" w:rsidRPr="000748DC" w:rsidRDefault="001F5D27" w:rsidP="000748DC">
      <w:pPr>
        <w:pStyle w:val="a7"/>
        <w:numPr>
          <w:ilvl w:val="0"/>
          <w:numId w:val="4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0748DC">
        <w:rPr>
          <w:sz w:val="22"/>
          <w:szCs w:val="22"/>
          <w:lang w:val="ru-RU"/>
        </w:rPr>
        <w:t>совершение умышленного преступления;</w:t>
      </w:r>
    </w:p>
    <w:p w14:paraId="628B6C30" w14:textId="77777777" w:rsidR="001F5D27" w:rsidRPr="000748DC" w:rsidRDefault="001F5D27" w:rsidP="000748DC">
      <w:pPr>
        <w:pStyle w:val="a7"/>
        <w:numPr>
          <w:ilvl w:val="0"/>
          <w:numId w:val="4"/>
        </w:numPr>
        <w:spacing w:after="0" w:line="240" w:lineRule="auto"/>
        <w:jc w:val="both"/>
        <w:rPr>
          <w:sz w:val="22"/>
          <w:szCs w:val="22"/>
          <w:lang w:val="ru-RU"/>
        </w:rPr>
      </w:pPr>
      <w:r w:rsidRPr="000748DC">
        <w:rPr>
          <w:sz w:val="22"/>
          <w:szCs w:val="22"/>
          <w:lang w:val="ru-RU"/>
        </w:rPr>
        <w:t>иные случаи, прямо предусмотренные Публичной офертой.</w:t>
      </w:r>
    </w:p>
    <w:p w14:paraId="19C26241" w14:textId="77777777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51EBCA75" w14:textId="514011E8" w:rsidR="001F5D27" w:rsidRPr="001F5D27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>Полный перечень исключений приведен в Публичной оферте.</w:t>
      </w:r>
    </w:p>
    <w:p w14:paraId="139459E9" w14:textId="77777777" w:rsidR="001F5D27" w:rsidRPr="00FF6606" w:rsidRDefault="001F5D27" w:rsidP="003C3700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03D7446B" w14:textId="3E1AC1C2" w:rsidR="001F5D27" w:rsidRPr="000748DC" w:rsidRDefault="001F5D27" w:rsidP="001F5D27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0748DC">
        <w:rPr>
          <w:b/>
          <w:bCs/>
          <w:sz w:val="22"/>
          <w:szCs w:val="22"/>
          <w:lang w:val="ru-RU"/>
        </w:rPr>
        <w:t>Что делать при наступлении страхового случая?</w:t>
      </w:r>
    </w:p>
    <w:p w14:paraId="53B15A37" w14:textId="051A8197" w:rsidR="00D45C13" w:rsidRPr="00D45C13" w:rsidRDefault="001F5D27" w:rsidP="001F5D27">
      <w:pPr>
        <w:spacing w:after="0" w:line="240" w:lineRule="auto"/>
        <w:jc w:val="both"/>
        <w:rPr>
          <w:sz w:val="22"/>
          <w:szCs w:val="22"/>
          <w:lang w:val="ru-RU"/>
        </w:rPr>
      </w:pPr>
      <w:r w:rsidRPr="001F5D27">
        <w:rPr>
          <w:sz w:val="22"/>
          <w:szCs w:val="22"/>
          <w:lang w:val="ru-RU"/>
        </w:rPr>
        <w:t xml:space="preserve">При наступлении страхового случая необходимо </w:t>
      </w:r>
      <w:r w:rsidR="00D45C13" w:rsidRPr="00D45C13">
        <w:rPr>
          <w:sz w:val="22"/>
          <w:szCs w:val="22"/>
          <w:lang w:val="ru-RU"/>
        </w:rPr>
        <w:t>обратиться в АКБ «TBC Bank» либо к Страховщику и предоставить документы, предусмотренные Публичной офертой.</w:t>
      </w:r>
    </w:p>
    <w:p w14:paraId="614FD3AC" w14:textId="77777777" w:rsidR="00D45C13" w:rsidRPr="00D45C13" w:rsidRDefault="00D45C13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</w:p>
    <w:p w14:paraId="38AC38EC" w14:textId="55DED9A1" w:rsidR="003C3700" w:rsidRPr="000748DC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0748DC">
        <w:rPr>
          <w:b/>
          <w:bCs/>
          <w:sz w:val="22"/>
          <w:szCs w:val="22"/>
          <w:lang w:val="ru-RU"/>
        </w:rPr>
        <w:t>Где можно ознакомиться с полными условиями страхования?</w:t>
      </w:r>
    </w:p>
    <w:p w14:paraId="11821E36" w14:textId="55128B8F" w:rsidR="003C3700" w:rsidRPr="000748DC" w:rsidRDefault="003C3700" w:rsidP="00CA2AC2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>Полный текст Публичной оферты размеще</w:t>
      </w:r>
      <w:r w:rsidR="00CA2AC2">
        <w:rPr>
          <w:sz w:val="22"/>
          <w:szCs w:val="22"/>
          <w:lang w:val="ru-RU"/>
        </w:rPr>
        <w:t xml:space="preserve">н </w:t>
      </w:r>
      <w:r w:rsidRPr="000748DC">
        <w:rPr>
          <w:sz w:val="22"/>
          <w:szCs w:val="22"/>
          <w:lang w:val="ru-RU"/>
        </w:rPr>
        <w:t>на официальном сайте АКБ «TBC Bank»;</w:t>
      </w:r>
    </w:p>
    <w:p w14:paraId="47CDBEA8" w14:textId="4380D8B2" w:rsidR="003C3700" w:rsidRPr="00CA2AC2" w:rsidRDefault="003C3700" w:rsidP="00CA2AC2">
      <w:pPr>
        <w:spacing w:after="0" w:line="240" w:lineRule="auto"/>
        <w:jc w:val="both"/>
        <w:rPr>
          <w:sz w:val="22"/>
          <w:szCs w:val="22"/>
          <w:lang w:val="ru-RU"/>
        </w:rPr>
      </w:pPr>
    </w:p>
    <w:p w14:paraId="4ECD0B22" w14:textId="77777777" w:rsidR="009A6CAA" w:rsidRPr="003435EF" w:rsidRDefault="009A6CAA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</w:p>
    <w:p w14:paraId="3B180E5A" w14:textId="66C2809E" w:rsidR="003C3700" w:rsidRPr="000748DC" w:rsidRDefault="003C3700" w:rsidP="003C3700">
      <w:pPr>
        <w:spacing w:after="0" w:line="240" w:lineRule="auto"/>
        <w:jc w:val="both"/>
        <w:rPr>
          <w:b/>
          <w:bCs/>
          <w:sz w:val="22"/>
          <w:szCs w:val="22"/>
          <w:lang w:val="ru-RU"/>
        </w:rPr>
      </w:pPr>
      <w:r w:rsidRPr="000748DC">
        <w:rPr>
          <w:b/>
          <w:bCs/>
          <w:sz w:val="22"/>
          <w:szCs w:val="22"/>
          <w:lang w:val="ru-RU"/>
        </w:rPr>
        <w:t>Остались вопросы?</w:t>
      </w:r>
    </w:p>
    <w:p w14:paraId="567C3D9A" w14:textId="48A79299" w:rsidR="00602A4E" w:rsidRPr="003C3700" w:rsidRDefault="003C3700" w:rsidP="003C3700">
      <w:pPr>
        <w:spacing w:after="0" w:line="240" w:lineRule="auto"/>
        <w:jc w:val="both"/>
        <w:rPr>
          <w:sz w:val="22"/>
          <w:szCs w:val="22"/>
          <w:lang w:val="ru-RU"/>
        </w:rPr>
      </w:pPr>
      <w:r w:rsidRPr="003C3700">
        <w:rPr>
          <w:sz w:val="22"/>
          <w:szCs w:val="22"/>
          <w:lang w:val="ru-RU"/>
        </w:rPr>
        <w:t xml:space="preserve">Если у Вас возникли дополнительные вопросы, Вы можете обратиться в call-центр АКБ «TBC Bank» или call-центр </w:t>
      </w:r>
      <w:r w:rsidR="00CA2AC2">
        <w:rPr>
          <w:sz w:val="22"/>
          <w:szCs w:val="22"/>
          <w:lang w:val="ru-RU"/>
        </w:rPr>
        <w:t>Страховщика</w:t>
      </w:r>
      <w:r w:rsidRPr="003C3700">
        <w:rPr>
          <w:sz w:val="22"/>
          <w:szCs w:val="22"/>
          <w:lang w:val="ru-RU"/>
        </w:rPr>
        <w:t>.</w:t>
      </w:r>
    </w:p>
    <w:sectPr w:rsidR="00602A4E" w:rsidRPr="003C3700" w:rsidSect="00B4688B">
      <w:pgSz w:w="11906" w:h="16838" w:code="9"/>
      <w:pgMar w:top="1138" w:right="1368" w:bottom="1138" w:left="1368" w:header="706" w:footer="70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50AA"/>
    <w:multiLevelType w:val="hybridMultilevel"/>
    <w:tmpl w:val="A8B23B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462A"/>
    <w:multiLevelType w:val="hybridMultilevel"/>
    <w:tmpl w:val="E31080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60"/>
    <w:multiLevelType w:val="hybridMultilevel"/>
    <w:tmpl w:val="E23CAA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A2C71"/>
    <w:multiLevelType w:val="hybridMultilevel"/>
    <w:tmpl w:val="43E28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35E73"/>
    <w:multiLevelType w:val="hybridMultilevel"/>
    <w:tmpl w:val="765C0B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F54AF"/>
    <w:multiLevelType w:val="hybridMultilevel"/>
    <w:tmpl w:val="3676CD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15DF8"/>
    <w:multiLevelType w:val="hybridMultilevel"/>
    <w:tmpl w:val="72CC70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589228">
    <w:abstractNumId w:val="4"/>
  </w:num>
  <w:num w:numId="2" w16cid:durableId="1786998996">
    <w:abstractNumId w:val="2"/>
  </w:num>
  <w:num w:numId="3" w16cid:durableId="944457426">
    <w:abstractNumId w:val="1"/>
  </w:num>
  <w:num w:numId="4" w16cid:durableId="2009748591">
    <w:abstractNumId w:val="6"/>
  </w:num>
  <w:num w:numId="5" w16cid:durableId="272135216">
    <w:abstractNumId w:val="0"/>
  </w:num>
  <w:num w:numId="6" w16cid:durableId="1462334964">
    <w:abstractNumId w:val="3"/>
  </w:num>
  <w:num w:numId="7" w16cid:durableId="335038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4E"/>
    <w:rsid w:val="00007E52"/>
    <w:rsid w:val="000748DC"/>
    <w:rsid w:val="000D5226"/>
    <w:rsid w:val="001F5D27"/>
    <w:rsid w:val="002421CE"/>
    <w:rsid w:val="003435EF"/>
    <w:rsid w:val="003B3919"/>
    <w:rsid w:val="003C3700"/>
    <w:rsid w:val="00470494"/>
    <w:rsid w:val="00602A4E"/>
    <w:rsid w:val="00644D86"/>
    <w:rsid w:val="0067741C"/>
    <w:rsid w:val="00735564"/>
    <w:rsid w:val="00785E89"/>
    <w:rsid w:val="00822B61"/>
    <w:rsid w:val="00904B30"/>
    <w:rsid w:val="009A6CAA"/>
    <w:rsid w:val="00B4688B"/>
    <w:rsid w:val="00B56BB5"/>
    <w:rsid w:val="00BA0F7D"/>
    <w:rsid w:val="00CA2AC2"/>
    <w:rsid w:val="00CB0E92"/>
    <w:rsid w:val="00CD7173"/>
    <w:rsid w:val="00D23220"/>
    <w:rsid w:val="00D45C13"/>
    <w:rsid w:val="00DC6B0A"/>
    <w:rsid w:val="00E35015"/>
    <w:rsid w:val="00E70BC3"/>
    <w:rsid w:val="00E836A4"/>
    <w:rsid w:val="00E97068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D4D4"/>
  <w15:chartTrackingRefBased/>
  <w15:docId w15:val="{E8B8EE3E-8F3A-44C6-A864-93F2B6A3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41C"/>
  </w:style>
  <w:style w:type="paragraph" w:styleId="1">
    <w:name w:val="heading 1"/>
    <w:basedOn w:val="a"/>
    <w:next w:val="a"/>
    <w:link w:val="10"/>
    <w:uiPriority w:val="9"/>
    <w:qFormat/>
    <w:rsid w:val="00677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4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74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74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74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74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74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7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7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6774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7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741C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677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67741C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6774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741C"/>
    <w:rPr>
      <w:b/>
      <w:bCs/>
      <w:smallCaps/>
      <w:color w:val="0F4761" w:themeColor="accent1" w:themeShade="BF"/>
      <w:spacing w:val="5"/>
    </w:rPr>
  </w:style>
  <w:style w:type="paragraph" w:styleId="ac">
    <w:name w:val="Revision"/>
    <w:hidden/>
    <w:uiPriority w:val="99"/>
    <w:semiHidden/>
    <w:rsid w:val="00FF6606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D45C1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45C1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D45C1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5C1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45C13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E97068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97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4027</Characters>
  <Application>Microsoft Office Word</Application>
  <DocSecurity>4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Lotuashvili</dc:creator>
  <cp:keywords/>
  <dc:description/>
  <cp:lastModifiedBy>Shakhzod Muslimov</cp:lastModifiedBy>
  <cp:revision>2</cp:revision>
  <dcterms:created xsi:type="dcterms:W3CDTF">2026-07-17T08:01:00Z</dcterms:created>
  <dcterms:modified xsi:type="dcterms:W3CDTF">2026-07-17T08:01:00Z</dcterms:modified>
</cp:coreProperties>
</file>